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90FE7" w14:textId="5F7C6775" w:rsidR="00F85C52" w:rsidRPr="00F85C52" w:rsidRDefault="00B043F4" w:rsidP="008A436C">
      <w:pPr>
        <w:ind w:left="142"/>
        <w:jc w:val="center"/>
        <w:rPr>
          <w:rFonts w:ascii="BundesSans Office" w:hAnsi="BundesSans Office"/>
          <w:b/>
          <w:sz w:val="28"/>
          <w:szCs w:val="28"/>
        </w:rPr>
      </w:pPr>
      <w:r>
        <w:rPr>
          <w:rFonts w:ascii="BundesSans Office" w:hAnsi="BundesSans Office"/>
          <w:b/>
          <w:sz w:val="28"/>
          <w:szCs w:val="28"/>
        </w:rPr>
        <w:t>Direktversand</w:t>
      </w:r>
      <w:r w:rsidR="00F85C52" w:rsidRPr="00F85C52">
        <w:rPr>
          <w:rFonts w:ascii="BundesSans Office" w:hAnsi="BundesSans Office"/>
          <w:b/>
          <w:sz w:val="28"/>
          <w:szCs w:val="28"/>
        </w:rPr>
        <w:t xml:space="preserve"> Personalausweis</w:t>
      </w:r>
    </w:p>
    <w:p w14:paraId="5224E5CA" w14:textId="185D7559" w:rsidR="003A44BB" w:rsidRPr="003A44BB" w:rsidRDefault="00B54515" w:rsidP="00A02ED3">
      <w:pPr>
        <w:spacing w:before="360"/>
        <w:ind w:left="142"/>
        <w:jc w:val="center"/>
        <w:rPr>
          <w:rFonts w:ascii="BundesSans Office" w:hAnsi="BundesSans Office"/>
          <w:u w:val="single"/>
        </w:rPr>
      </w:pPr>
      <w:r>
        <w:rPr>
          <w:rFonts w:ascii="BundesSans Office" w:hAnsi="BundesSans Office"/>
          <w:u w:val="single"/>
        </w:rPr>
        <w:t>Information</w:t>
      </w:r>
    </w:p>
    <w:p w14:paraId="26BADD0F" w14:textId="765C871A" w:rsidR="008E5370" w:rsidRDefault="00E511EE" w:rsidP="00DC7293">
      <w:pPr>
        <w:spacing w:before="240"/>
        <w:ind w:left="142"/>
        <w:rPr>
          <w:rFonts w:ascii="BundesSans Office" w:hAnsi="BundesSans Office"/>
        </w:rPr>
      </w:pPr>
      <w:r>
        <w:rPr>
          <w:rFonts w:ascii="BundesSans Office" w:hAnsi="BundesSans Office"/>
        </w:rPr>
        <w:t>Mit der Option Direktversand</w:t>
      </w:r>
      <w:r w:rsidR="0053764E">
        <w:rPr>
          <w:rFonts w:ascii="BundesSans Office" w:hAnsi="BundesSans Office"/>
        </w:rPr>
        <w:t xml:space="preserve"> können </w:t>
      </w:r>
      <w:r>
        <w:rPr>
          <w:rFonts w:ascii="BundesSans Office" w:hAnsi="BundesSans Office"/>
        </w:rPr>
        <w:t xml:space="preserve">Sie </w:t>
      </w:r>
      <w:r w:rsidR="0053764E">
        <w:rPr>
          <w:rFonts w:ascii="BundesSans Office" w:hAnsi="BundesSans Office"/>
        </w:rPr>
        <w:t>sich Ihr Ausweisdokument an der Wohnungstür persön</w:t>
      </w:r>
      <w:r w:rsidR="00E23046">
        <w:rPr>
          <w:rFonts w:ascii="BundesSans Office" w:hAnsi="BundesSans Office"/>
        </w:rPr>
        <w:softHyphen/>
      </w:r>
      <w:r w:rsidR="0053764E">
        <w:rPr>
          <w:rFonts w:ascii="BundesSans Office" w:hAnsi="BundesSans Office"/>
        </w:rPr>
        <w:t xml:space="preserve">lich übergeben lassen. Voraussetzung ist, dass Sie den Ausweisantrag innerhalb Deutschlands bei der Behörde an Ihrem Wohnsitz stellen. </w:t>
      </w:r>
      <w:r>
        <w:rPr>
          <w:rFonts w:ascii="BundesSans Office" w:hAnsi="BundesSans Office"/>
        </w:rPr>
        <w:t>Der Direktversand-</w:t>
      </w:r>
      <w:r w:rsidR="0053764E">
        <w:rPr>
          <w:rFonts w:ascii="BundesSans Office" w:hAnsi="BundesSans Office"/>
        </w:rPr>
        <w:t xml:space="preserve">Service kostet </w:t>
      </w:r>
      <w:r w:rsidR="00DC7293">
        <w:rPr>
          <w:rFonts w:ascii="BundesSans Office" w:hAnsi="BundesSans Office"/>
        </w:rPr>
        <w:t xml:space="preserve">15,00 € </w:t>
      </w:r>
      <w:r w:rsidR="0053764E">
        <w:rPr>
          <w:rFonts w:ascii="BundesSans Office" w:hAnsi="BundesSans Office"/>
        </w:rPr>
        <w:t xml:space="preserve">zusätzlich </w:t>
      </w:r>
      <w:r w:rsidR="00DC7293">
        <w:rPr>
          <w:rFonts w:ascii="BundesSans Office" w:hAnsi="BundesSans Office"/>
        </w:rPr>
        <w:t xml:space="preserve">zur </w:t>
      </w:r>
      <w:r w:rsidR="00E23046">
        <w:rPr>
          <w:rFonts w:ascii="BundesSans Office" w:hAnsi="BundesSans Office"/>
        </w:rPr>
        <w:t>Ausweisg</w:t>
      </w:r>
      <w:r w:rsidR="00DC7293">
        <w:rPr>
          <w:rFonts w:ascii="BundesSans Office" w:hAnsi="BundesSans Office"/>
        </w:rPr>
        <w:t>ebühr</w:t>
      </w:r>
      <w:r w:rsidR="0053764E">
        <w:rPr>
          <w:rFonts w:ascii="BundesSans Office" w:hAnsi="BundesSans Office"/>
        </w:rPr>
        <w:t>.</w:t>
      </w:r>
    </w:p>
    <w:p w14:paraId="6C2555F1" w14:textId="11947F59" w:rsidR="000E32DB" w:rsidRDefault="000E32DB" w:rsidP="00BC72AF">
      <w:pPr>
        <w:spacing w:before="240"/>
        <w:ind w:left="1276" w:right="1"/>
        <w:rPr>
          <w:rFonts w:ascii="BundesSans Office" w:hAnsi="BundesSans Offic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78950A" wp14:editId="172E71C3">
            <wp:simplePos x="0" y="0"/>
            <wp:positionH relativeFrom="margin">
              <wp:posOffset>-471170</wp:posOffset>
            </wp:positionH>
            <wp:positionV relativeFrom="paragraph">
              <wp:posOffset>127635</wp:posOffset>
            </wp:positionV>
            <wp:extent cx="1195705" cy="771525"/>
            <wp:effectExtent l="0" t="0" r="4445" b="952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370">
        <w:rPr>
          <w:rFonts w:ascii="BundesSans Office" w:hAnsi="BundesSans Office"/>
        </w:rPr>
        <w:t xml:space="preserve">Der </w:t>
      </w:r>
      <w:r>
        <w:rPr>
          <w:rFonts w:ascii="BundesSans Office" w:hAnsi="BundesSans Office"/>
        </w:rPr>
        <w:t>Zustell</w:t>
      </w:r>
      <w:r w:rsidR="008E5370">
        <w:rPr>
          <w:rFonts w:ascii="BundesSans Office" w:hAnsi="BundesSans Office"/>
        </w:rPr>
        <w:t xml:space="preserve">-Dienstleister Deutsche Post AG wird Ihnen per E-Mail eine Information zum voraussichtlichen </w:t>
      </w:r>
      <w:r w:rsidR="00106A87">
        <w:rPr>
          <w:rFonts w:ascii="BundesSans Office" w:hAnsi="BundesSans Office"/>
        </w:rPr>
        <w:t xml:space="preserve">Zustelltag </w:t>
      </w:r>
      <w:r w:rsidR="008E5370">
        <w:rPr>
          <w:rFonts w:ascii="BundesSans Office" w:hAnsi="BundesSans Office"/>
        </w:rPr>
        <w:t xml:space="preserve">senden. </w:t>
      </w:r>
      <w:r w:rsidR="00B5237A">
        <w:rPr>
          <w:rFonts w:ascii="BundesSans Office" w:hAnsi="BundesSans Office"/>
        </w:rPr>
        <w:t xml:space="preserve">SMS oder andere Kommunikationsformen sind nicht </w:t>
      </w:r>
      <w:r w:rsidR="00AF1D5E">
        <w:rPr>
          <w:rFonts w:ascii="BundesSans Office" w:hAnsi="BundesSans Office"/>
        </w:rPr>
        <w:t>möglich</w:t>
      </w:r>
      <w:r w:rsidR="00B5237A">
        <w:rPr>
          <w:rFonts w:ascii="BundesSans Office" w:hAnsi="BundesSans Office"/>
        </w:rPr>
        <w:t xml:space="preserve">. </w:t>
      </w:r>
    </w:p>
    <w:p w14:paraId="3A411882" w14:textId="665FBF39" w:rsidR="008E5370" w:rsidRDefault="0053764E" w:rsidP="00E41CFB">
      <w:pPr>
        <w:spacing w:before="480"/>
        <w:ind w:left="1276"/>
        <w:rPr>
          <w:rFonts w:ascii="BundesSans Office" w:hAnsi="BundesSans Office"/>
        </w:rPr>
      </w:pPr>
      <w:r>
        <w:rPr>
          <w:rFonts w:ascii="BundesSans Office" w:hAnsi="BundesSans Office"/>
          <w:noProof/>
        </w:rPr>
        <w:drawing>
          <wp:anchor distT="0" distB="0" distL="114300" distR="114300" simplePos="0" relativeHeight="251671552" behindDoc="0" locked="0" layoutInCell="1" allowOverlap="1" wp14:anchorId="1437A786" wp14:editId="4C833B22">
            <wp:simplePos x="0" y="0"/>
            <wp:positionH relativeFrom="margin">
              <wp:posOffset>-128270</wp:posOffset>
            </wp:positionH>
            <wp:positionV relativeFrom="paragraph">
              <wp:posOffset>239285</wp:posOffset>
            </wp:positionV>
            <wp:extent cx="549275" cy="643890"/>
            <wp:effectExtent l="0" t="0" r="0" b="3810"/>
            <wp:wrapSquare wrapText="bothSides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1D4">
        <w:rPr>
          <w:rFonts w:ascii="BundesSans Office" w:hAnsi="BundesSans Office"/>
        </w:rPr>
        <w:t xml:space="preserve">Die Sendung </w:t>
      </w:r>
      <w:r w:rsidR="007E0F3D">
        <w:rPr>
          <w:rFonts w:ascii="BundesSans Office" w:hAnsi="BundesSans Office"/>
        </w:rPr>
        <w:t>wird</w:t>
      </w:r>
      <w:r w:rsidR="007641D4">
        <w:rPr>
          <w:rFonts w:ascii="BundesSans Office" w:hAnsi="BundesSans Office"/>
        </w:rPr>
        <w:t xml:space="preserve"> </w:t>
      </w:r>
      <w:r w:rsidR="00E511EE">
        <w:rPr>
          <w:rFonts w:ascii="BundesSans Office" w:hAnsi="BundesSans Office"/>
        </w:rPr>
        <w:t xml:space="preserve">ausschließlich </w:t>
      </w:r>
      <w:r w:rsidR="007641D4">
        <w:rPr>
          <w:rFonts w:ascii="BundesSans Office" w:hAnsi="BundesSans Office"/>
        </w:rPr>
        <w:t>Ihnen persönlich übergeben</w:t>
      </w:r>
      <w:r>
        <w:rPr>
          <w:rFonts w:ascii="BundesSans Office" w:hAnsi="BundesSans Office"/>
        </w:rPr>
        <w:t>.</w:t>
      </w:r>
      <w:r w:rsidRPr="0053764E">
        <w:rPr>
          <w:rFonts w:ascii="BundesSans Office" w:hAnsi="BundesSans Office"/>
        </w:rPr>
        <w:t xml:space="preserve"> </w:t>
      </w:r>
      <w:r>
        <w:rPr>
          <w:rFonts w:ascii="BundesSans Office" w:hAnsi="BundesSans Office"/>
        </w:rPr>
        <w:t>Vor Übergabe der Sendung a</w:t>
      </w:r>
      <w:r w:rsidR="000E32DB">
        <w:rPr>
          <w:rFonts w:ascii="BundesSans Office" w:hAnsi="BundesSans Office"/>
        </w:rPr>
        <w:t xml:space="preserve">n der Wohnungstür müssen Sie sich </w:t>
      </w:r>
      <w:r w:rsidR="00E511EE">
        <w:rPr>
          <w:rFonts w:ascii="BundesSans Office" w:hAnsi="BundesSans Office"/>
        </w:rPr>
        <w:t xml:space="preserve">gegenüber dem </w:t>
      </w:r>
      <w:r w:rsidR="003338B6">
        <w:rPr>
          <w:rFonts w:ascii="BundesSans Office" w:hAnsi="BundesSans Office"/>
        </w:rPr>
        <w:t>Postz</w:t>
      </w:r>
      <w:r w:rsidR="00E511EE">
        <w:rPr>
          <w:rFonts w:ascii="BundesSans Office" w:hAnsi="BundesSans Office"/>
        </w:rPr>
        <w:t>ustell</w:t>
      </w:r>
      <w:r w:rsidR="003338B6">
        <w:rPr>
          <w:rFonts w:ascii="BundesSans Office" w:hAnsi="BundesSans Office"/>
        </w:rPr>
        <w:t>dienst</w:t>
      </w:r>
      <w:r w:rsidR="00E511EE">
        <w:rPr>
          <w:rFonts w:ascii="BundesSans Office" w:hAnsi="BundesSans Office"/>
        </w:rPr>
        <w:t xml:space="preserve"> </w:t>
      </w:r>
      <w:r w:rsidR="000E32DB">
        <w:rPr>
          <w:rFonts w:ascii="BundesSans Office" w:hAnsi="BundesSans Office"/>
        </w:rPr>
        <w:t xml:space="preserve">mit einem gültigen Ausweisdokument (Personalausweis, Reisepass) </w:t>
      </w:r>
      <w:r w:rsidR="00254368">
        <w:rPr>
          <w:rFonts w:ascii="BundesSans Office" w:hAnsi="BundesSans Office"/>
        </w:rPr>
        <w:t>ausweisen</w:t>
      </w:r>
      <w:r w:rsidR="000E32DB">
        <w:rPr>
          <w:rFonts w:ascii="BundesSans Office" w:hAnsi="BundesSans Office"/>
        </w:rPr>
        <w:t xml:space="preserve">. </w:t>
      </w:r>
    </w:p>
    <w:p w14:paraId="02446611" w14:textId="50C80329" w:rsidR="008E5370" w:rsidRDefault="00254368" w:rsidP="00BC72AF">
      <w:pPr>
        <w:spacing w:before="360"/>
        <w:ind w:left="1276" w:right="1"/>
        <w:rPr>
          <w:rFonts w:ascii="BundesSans Office" w:hAnsi="BundesSans Offic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37DA7CF" wp14:editId="0C325E4C">
            <wp:simplePos x="0" y="0"/>
            <wp:positionH relativeFrom="column">
              <wp:posOffset>-213995</wp:posOffset>
            </wp:positionH>
            <wp:positionV relativeFrom="paragraph">
              <wp:posOffset>253365</wp:posOffset>
            </wp:positionV>
            <wp:extent cx="762000" cy="76200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32DB">
        <w:rPr>
          <w:rFonts w:ascii="BundesSans Office" w:hAnsi="BundesSans Office"/>
        </w:rPr>
        <w:t xml:space="preserve">Sind Sie zum Zeitpunkt der Zustellung nicht zu Hause, wird die Sendung mit dem Ausweisdokument </w:t>
      </w:r>
      <w:r w:rsidR="000E32DB" w:rsidRPr="007E0F3D">
        <w:rPr>
          <w:rFonts w:ascii="BundesSans Office" w:hAnsi="BundesSans Office"/>
        </w:rPr>
        <w:t>sieben</w:t>
      </w:r>
      <w:r w:rsidR="000E32DB">
        <w:rPr>
          <w:rFonts w:ascii="BundesSans Office" w:hAnsi="BundesSans Office"/>
        </w:rPr>
        <w:t xml:space="preserve"> Werktage in der Postfiliale zur Abholung aufbewahrt. </w:t>
      </w:r>
      <w:r w:rsidR="00BC72AF">
        <w:rPr>
          <w:rFonts w:ascii="BundesSans Office" w:hAnsi="BundesSans Office"/>
        </w:rPr>
        <w:t xml:space="preserve">Holen </w:t>
      </w:r>
      <w:r w:rsidR="000E32DB">
        <w:rPr>
          <w:rFonts w:ascii="BundesSans Office" w:hAnsi="BundesSans Office"/>
        </w:rPr>
        <w:t xml:space="preserve">Sie innerhalb dieser </w:t>
      </w:r>
      <w:r w:rsidR="00E511EE">
        <w:rPr>
          <w:rFonts w:ascii="BundesSans Office" w:hAnsi="BundesSans Office"/>
        </w:rPr>
        <w:t xml:space="preserve">Frist </w:t>
      </w:r>
      <w:r w:rsidR="00BC72AF">
        <w:rPr>
          <w:rFonts w:ascii="BundesSans Office" w:hAnsi="BundesSans Office"/>
        </w:rPr>
        <w:t xml:space="preserve">die Sendung mit dem Ausweisdokument </w:t>
      </w:r>
      <w:r w:rsidR="000E32DB">
        <w:rPr>
          <w:rFonts w:ascii="BundesSans Office" w:hAnsi="BundesSans Office"/>
        </w:rPr>
        <w:t xml:space="preserve">dort nicht ab, wird </w:t>
      </w:r>
      <w:r w:rsidR="00BC72AF">
        <w:rPr>
          <w:rFonts w:ascii="BundesSans Office" w:hAnsi="BundesSans Office"/>
        </w:rPr>
        <w:t>s</w:t>
      </w:r>
      <w:r w:rsidR="000E32DB">
        <w:rPr>
          <w:rFonts w:ascii="BundesSans Office" w:hAnsi="BundesSans Office"/>
        </w:rPr>
        <w:t>ie an Ihre Behörde weitergeleitet. Dort wird das Ausweisdokument aufbewahrt</w:t>
      </w:r>
      <w:r w:rsidR="00E511EE">
        <w:rPr>
          <w:rFonts w:ascii="BundesSans Office" w:hAnsi="BundesSans Office"/>
        </w:rPr>
        <w:t>, bis Sie es abholen</w:t>
      </w:r>
      <w:r w:rsidR="000E32DB">
        <w:rPr>
          <w:rFonts w:ascii="BundesSans Office" w:hAnsi="BundesSans Office"/>
        </w:rPr>
        <w:t>.</w:t>
      </w:r>
    </w:p>
    <w:p w14:paraId="088AF2E7" w14:textId="105239DA" w:rsidR="00254368" w:rsidRDefault="00254368" w:rsidP="000E32DB">
      <w:pPr>
        <w:spacing w:before="360"/>
        <w:ind w:left="142"/>
        <w:rPr>
          <w:rFonts w:ascii="BundesSans Office" w:hAnsi="BundesSans Office"/>
          <w:u w:val="single"/>
        </w:rPr>
      </w:pPr>
      <w:r w:rsidRPr="00254368">
        <w:rPr>
          <w:rFonts w:ascii="BundesSans Office" w:hAnsi="BundesSans Office"/>
          <w:u w:val="single"/>
        </w:rPr>
        <w:t>Wissenswertes</w:t>
      </w:r>
    </w:p>
    <w:p w14:paraId="18992A3C" w14:textId="7A3AF32A" w:rsidR="00254368" w:rsidRDefault="00254368" w:rsidP="00254368">
      <w:pPr>
        <w:spacing w:before="120"/>
        <w:ind w:left="142"/>
        <w:rPr>
          <w:rFonts w:ascii="BundesSans Office" w:hAnsi="BundesSans Office"/>
        </w:rPr>
      </w:pPr>
      <w:r>
        <w:rPr>
          <w:rFonts w:ascii="BundesSans Office" w:hAnsi="BundesSans Office"/>
        </w:rPr>
        <w:t>Bei Personalausweisen</w:t>
      </w:r>
      <w:r w:rsidR="008A436C">
        <w:rPr>
          <w:rFonts w:ascii="BundesSans Office" w:hAnsi="BundesSans Office"/>
        </w:rPr>
        <w:t xml:space="preserve"> i</w:t>
      </w:r>
      <w:r>
        <w:rPr>
          <w:rFonts w:ascii="BundesSans Office" w:hAnsi="BundesSans Office"/>
        </w:rPr>
        <w:t>st die Option Direktversand nach dem 16. Geburtstag möglich.</w:t>
      </w:r>
    </w:p>
    <w:p w14:paraId="6AB5CD19" w14:textId="197F6434" w:rsidR="00254368" w:rsidRDefault="00254368" w:rsidP="00254368">
      <w:pPr>
        <w:spacing w:before="120"/>
        <w:ind w:left="142"/>
        <w:rPr>
          <w:rFonts w:ascii="BundesSans Office" w:hAnsi="BundesSans Office"/>
        </w:rPr>
      </w:pPr>
      <w:r>
        <w:rPr>
          <w:rFonts w:ascii="BundesSans Office" w:hAnsi="BundesSans Office"/>
        </w:rPr>
        <w:t>Reisepässe können ab dem 18.</w:t>
      </w:r>
      <w:r w:rsidR="00E41CFB">
        <w:rPr>
          <w:rFonts w:ascii="BundesSans Office" w:hAnsi="BundesSans Office"/>
        </w:rPr>
        <w:t> </w:t>
      </w:r>
      <w:r>
        <w:rPr>
          <w:rFonts w:ascii="BundesSans Office" w:hAnsi="BundesSans Office"/>
        </w:rPr>
        <w:t>Geburtstag mit der Option Direktversand beantragt werden.</w:t>
      </w:r>
    </w:p>
    <w:p w14:paraId="560F6A1D" w14:textId="33D31717" w:rsidR="00E23046" w:rsidRDefault="00E23046" w:rsidP="00254368">
      <w:pPr>
        <w:spacing w:before="120"/>
        <w:ind w:left="142"/>
        <w:rPr>
          <w:rFonts w:ascii="BundesSans Office" w:hAnsi="BundesSans Office"/>
        </w:rPr>
      </w:pPr>
      <w:r>
        <w:rPr>
          <w:rFonts w:ascii="BundesSans Office" w:hAnsi="BundesSans Office"/>
        </w:rPr>
        <w:t>Der alte Reisepass/ Personalausweis</w:t>
      </w:r>
      <w:r w:rsidR="008A436C">
        <w:rPr>
          <w:rFonts w:ascii="BundesSans Office" w:hAnsi="BundesSans Office"/>
        </w:rPr>
        <w:t xml:space="preserve"> w</w:t>
      </w:r>
      <w:r>
        <w:rPr>
          <w:rFonts w:ascii="BundesSans Office" w:hAnsi="BundesSans Office"/>
        </w:rPr>
        <w:t xml:space="preserve">ird bei der Beantragung des neuen Ausweisdokuments ungültig gemacht, weil der Postzustelldienst </w:t>
      </w:r>
      <w:proofErr w:type="gramStart"/>
      <w:r w:rsidR="00E41CFB">
        <w:rPr>
          <w:rFonts w:ascii="BundesSans Office" w:hAnsi="BundesSans Office"/>
        </w:rPr>
        <w:t>ausschließlich</w:t>
      </w:r>
      <w:r>
        <w:rPr>
          <w:rFonts w:ascii="BundesSans Office" w:hAnsi="BundesSans Office"/>
        </w:rPr>
        <w:t xml:space="preserve"> die Postsendung</w:t>
      </w:r>
      <w:proofErr w:type="gramEnd"/>
      <w:r>
        <w:rPr>
          <w:rFonts w:ascii="BundesSans Office" w:hAnsi="BundesSans Office"/>
        </w:rPr>
        <w:t xml:space="preserve"> mit dem neuen Ausweisdokument übergeben darf. </w:t>
      </w:r>
      <w:r w:rsidR="00C56826">
        <w:rPr>
          <w:rFonts w:ascii="BundesSans Office" w:hAnsi="BundesSans Office"/>
        </w:rPr>
        <w:t>F</w:t>
      </w:r>
      <w:r>
        <w:rPr>
          <w:rFonts w:ascii="BundesSans Office" w:hAnsi="BundesSans Office"/>
        </w:rPr>
        <w:t xml:space="preserve">ür die Identifizierung gegenüber dem Postzustelldienst an der Wohnungstür </w:t>
      </w:r>
      <w:r w:rsidR="00C56826">
        <w:rPr>
          <w:rFonts w:ascii="BundesSans Office" w:hAnsi="BundesSans Office"/>
        </w:rPr>
        <w:t xml:space="preserve">ist ein </w:t>
      </w:r>
      <w:r>
        <w:rPr>
          <w:rFonts w:ascii="BundesSans Office" w:hAnsi="BundesSans Office"/>
        </w:rPr>
        <w:t>zweites gültiges Identitätsdokument (Reisepass oder Personalausweis)</w:t>
      </w:r>
      <w:r w:rsidR="00C56826">
        <w:rPr>
          <w:rFonts w:ascii="BundesSans Office" w:hAnsi="BundesSans Office"/>
        </w:rPr>
        <w:t xml:space="preserve"> erforderlich</w:t>
      </w:r>
      <w:r>
        <w:rPr>
          <w:rFonts w:ascii="BundesSans Office" w:hAnsi="BundesSans Office"/>
        </w:rPr>
        <w:t>.</w:t>
      </w:r>
    </w:p>
    <w:p w14:paraId="0CA11F1B" w14:textId="77777777" w:rsidR="008A436C" w:rsidRDefault="008A436C" w:rsidP="002718C7">
      <w:pPr>
        <w:spacing w:before="240"/>
        <w:ind w:left="1276"/>
        <w:rPr>
          <w:rFonts w:ascii="BundesSans Office" w:hAnsi="BundesSans Office"/>
        </w:rPr>
      </w:pPr>
    </w:p>
    <w:p w14:paraId="6AC3B6CC" w14:textId="6ACBA0E5" w:rsidR="002718C7" w:rsidRDefault="00254368" w:rsidP="002718C7">
      <w:pPr>
        <w:spacing w:before="240"/>
        <w:ind w:left="1276"/>
        <w:rPr>
          <w:rFonts w:ascii="BundesSans Office" w:hAnsi="BundesSans Offic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1B75115" wp14:editId="06C05F48">
            <wp:simplePos x="0" y="0"/>
            <wp:positionH relativeFrom="margin">
              <wp:posOffset>-175895</wp:posOffset>
            </wp:positionH>
            <wp:positionV relativeFrom="paragraph">
              <wp:posOffset>53975</wp:posOffset>
            </wp:positionV>
            <wp:extent cx="838200" cy="838200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D5E">
        <w:rPr>
          <w:rFonts w:ascii="BundesSans Office" w:hAnsi="BundesSans Office"/>
        </w:rPr>
        <w:t xml:space="preserve">Für Kinder ist ein Direktversand des Ausweisdokuments nicht möglich. </w:t>
      </w:r>
      <w:r w:rsidR="00DC7293">
        <w:rPr>
          <w:rFonts w:ascii="BundesSans Office" w:hAnsi="BundesSans Office"/>
        </w:rPr>
        <w:t xml:space="preserve">Eltern können Ausweisdokumente für ihre Kinder nur in der Behörde </w:t>
      </w:r>
      <w:bookmarkStart w:id="0" w:name="_GoBack"/>
      <w:bookmarkEnd w:id="0"/>
      <w:r w:rsidR="00DC7293">
        <w:rPr>
          <w:rFonts w:ascii="BundesSans Office" w:hAnsi="BundesSans Office"/>
        </w:rPr>
        <w:t xml:space="preserve">abholen. </w:t>
      </w:r>
    </w:p>
    <w:p w14:paraId="7A5A4F1F" w14:textId="77777777" w:rsidR="002718C7" w:rsidRDefault="002718C7">
      <w:pPr>
        <w:spacing w:after="200" w:line="276" w:lineRule="auto"/>
        <w:rPr>
          <w:rFonts w:ascii="BundesSans Office" w:hAnsi="BundesSans Office"/>
        </w:rPr>
      </w:pPr>
      <w:r>
        <w:rPr>
          <w:rFonts w:ascii="BundesSans Office" w:hAnsi="BundesSans Office"/>
        </w:rPr>
        <w:br w:type="page"/>
      </w:r>
    </w:p>
    <w:p w14:paraId="027C6630" w14:textId="0447F6CE" w:rsidR="0048003A" w:rsidRDefault="00E23046" w:rsidP="0048003A">
      <w:pPr>
        <w:spacing w:before="240"/>
        <w:ind w:left="1276"/>
        <w:rPr>
          <w:rFonts w:ascii="BundesSans Office" w:hAnsi="BundesSans Office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FA0129B" wp14:editId="147189E7">
            <wp:simplePos x="0" y="0"/>
            <wp:positionH relativeFrom="column">
              <wp:posOffset>-61595</wp:posOffset>
            </wp:positionH>
            <wp:positionV relativeFrom="paragraph">
              <wp:posOffset>3175</wp:posOffset>
            </wp:positionV>
            <wp:extent cx="600075" cy="600075"/>
            <wp:effectExtent l="0" t="0" r="9525" b="9525"/>
            <wp:wrapSquare wrapText="bothSides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838">
        <w:rPr>
          <w:rFonts w:ascii="BundesSans Office" w:hAnsi="BundesSans Office"/>
        </w:rPr>
        <w:br/>
      </w:r>
      <w:r w:rsidR="00106A87">
        <w:rPr>
          <w:rFonts w:ascii="BundesSans Office" w:hAnsi="BundesSans Office"/>
        </w:rPr>
        <w:t xml:space="preserve">Für Ausweisdokumente, die im Express-Bestellverfahren beantragt werden, ist ein Direktversand nicht möglich. </w:t>
      </w:r>
    </w:p>
    <w:p w14:paraId="575B9F69" w14:textId="57D3ECDD" w:rsidR="007B533F" w:rsidRDefault="00E23046" w:rsidP="002718C7">
      <w:pPr>
        <w:spacing w:before="480"/>
        <w:ind w:left="1276"/>
        <w:rPr>
          <w:rFonts w:ascii="BundesSans Office" w:hAnsi="BundesSans Offic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4A0FE7C" wp14:editId="488133D2">
            <wp:simplePos x="0" y="0"/>
            <wp:positionH relativeFrom="column">
              <wp:posOffset>-328295</wp:posOffset>
            </wp:positionH>
            <wp:positionV relativeFrom="paragraph">
              <wp:posOffset>99695</wp:posOffset>
            </wp:positionV>
            <wp:extent cx="1038225" cy="1038225"/>
            <wp:effectExtent l="0" t="0" r="9525" b="9525"/>
            <wp:wrapSquare wrapText="bothSides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B2F">
        <w:rPr>
          <w:rFonts w:ascii="BundesSans Office" w:hAnsi="BundesSans Office"/>
        </w:rPr>
        <w:t>Der Direktversand</w:t>
      </w:r>
      <w:r w:rsidR="0048003A">
        <w:rPr>
          <w:rFonts w:ascii="BundesSans Office" w:hAnsi="BundesSans Office"/>
        </w:rPr>
        <w:t xml:space="preserve"> an eine Wunschadresse oder an einen Nebenwohnsitz ist nicht möglich. Grund: Kann die Sendung mit dem Ausweisdokument nicht zugestellt werden, </w:t>
      </w:r>
      <w:r w:rsidR="007E77D4">
        <w:rPr>
          <w:rFonts w:ascii="BundesSans Office" w:hAnsi="BundesSans Office"/>
        </w:rPr>
        <w:t>i</w:t>
      </w:r>
      <w:r w:rsidR="0048003A">
        <w:rPr>
          <w:rFonts w:ascii="BundesSans Office" w:hAnsi="BundesSans Office"/>
        </w:rPr>
        <w:t>s</w:t>
      </w:r>
      <w:r w:rsidR="007E77D4">
        <w:rPr>
          <w:rFonts w:ascii="BundesSans Office" w:hAnsi="BundesSans Office"/>
        </w:rPr>
        <w:t>t</w:t>
      </w:r>
      <w:r w:rsidR="0048003A">
        <w:rPr>
          <w:rFonts w:ascii="BundesSans Office" w:hAnsi="BundesSans Office"/>
        </w:rPr>
        <w:t xml:space="preserve"> als Rücksende-Adresse </w:t>
      </w:r>
      <w:r w:rsidR="00E511EE">
        <w:rPr>
          <w:rFonts w:ascii="BundesSans Office" w:hAnsi="BundesSans Office"/>
        </w:rPr>
        <w:t>immer</w:t>
      </w:r>
      <w:r w:rsidR="00E34B2F">
        <w:rPr>
          <w:rFonts w:ascii="BundesSans Office" w:hAnsi="BundesSans Office"/>
        </w:rPr>
        <w:t xml:space="preserve"> </w:t>
      </w:r>
      <w:r w:rsidR="0048003A">
        <w:rPr>
          <w:rFonts w:ascii="BundesSans Office" w:hAnsi="BundesSans Office"/>
        </w:rPr>
        <w:t xml:space="preserve">die Behörde an Ihrem Hauptwohnsitz </w:t>
      </w:r>
      <w:r w:rsidR="00E511EE">
        <w:rPr>
          <w:rFonts w:ascii="BundesSans Office" w:hAnsi="BundesSans Office"/>
        </w:rPr>
        <w:t>vorgesehen</w:t>
      </w:r>
      <w:r w:rsidR="0048003A">
        <w:rPr>
          <w:rFonts w:ascii="BundesSans Office" w:hAnsi="BundesSans Office"/>
        </w:rPr>
        <w:t>.</w:t>
      </w:r>
    </w:p>
    <w:p w14:paraId="4395415C" w14:textId="1FF7DAE3" w:rsidR="0048003A" w:rsidRDefault="002718C7" w:rsidP="002718C7">
      <w:pPr>
        <w:spacing w:before="360"/>
        <w:ind w:left="1276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7197377" wp14:editId="0C144FDA">
            <wp:simplePos x="0" y="0"/>
            <wp:positionH relativeFrom="column">
              <wp:posOffset>-111125</wp:posOffset>
            </wp:positionH>
            <wp:positionV relativeFrom="paragraph">
              <wp:posOffset>325120</wp:posOffset>
            </wp:positionV>
            <wp:extent cx="643890" cy="643890"/>
            <wp:effectExtent l="0" t="0" r="0" b="381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52EE">
        <w:t xml:space="preserve">Nach der Identitätsprüfung wird an der Wohnungstür vom </w:t>
      </w:r>
      <w:r w:rsidR="007E77D4">
        <w:t xml:space="preserve">Postzustelldienst </w:t>
      </w:r>
      <w:r w:rsidR="003652EE">
        <w:t xml:space="preserve">ausschließlich </w:t>
      </w:r>
      <w:r w:rsidR="007E77D4">
        <w:t xml:space="preserve">die Sendung mit dem </w:t>
      </w:r>
      <w:r w:rsidR="00FE2C98">
        <w:t>A</w:t>
      </w:r>
      <w:r w:rsidR="007E77D4">
        <w:t>usweisdokument</w:t>
      </w:r>
      <w:r w:rsidR="003652EE">
        <w:t xml:space="preserve"> übergeben</w:t>
      </w:r>
      <w:r w:rsidR="007E77D4">
        <w:t xml:space="preserve">. Er nimmt weder alte Ausweise zum Rücktransport an die Behörde entgegen noch </w:t>
      </w:r>
      <w:r w:rsidR="00FE2C98">
        <w:t xml:space="preserve">entwertet </w:t>
      </w:r>
      <w:r w:rsidR="007E77D4">
        <w:t>er alte Ausweisdokumente.</w:t>
      </w:r>
    </w:p>
    <w:p w14:paraId="45E061AB" w14:textId="6E9F2974" w:rsidR="008B4966" w:rsidRDefault="008B4966" w:rsidP="002718C7">
      <w:pPr>
        <w:spacing w:before="360"/>
        <w:ind w:left="1276"/>
        <w:rPr>
          <w:rFonts w:ascii="BundesSans Office" w:hAnsi="BundesSans Office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CE58076" wp14:editId="34068F9B">
            <wp:simplePos x="0" y="0"/>
            <wp:positionH relativeFrom="column">
              <wp:posOffset>-120236</wp:posOffset>
            </wp:positionH>
            <wp:positionV relativeFrom="paragraph">
              <wp:posOffset>238898</wp:posOffset>
            </wp:positionV>
            <wp:extent cx="781050" cy="781050"/>
            <wp:effectExtent l="0" t="0" r="0" b="0"/>
            <wp:wrapSquare wrapText="bothSides"/>
            <wp:docPr id="1618199634" name="Grafik 1618199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11EE">
        <w:rPr>
          <w:rFonts w:ascii="BundesSans Office" w:hAnsi="BundesSans Office"/>
        </w:rPr>
        <w:t xml:space="preserve">Der </w:t>
      </w:r>
      <w:r w:rsidR="003338B6">
        <w:rPr>
          <w:rFonts w:ascii="BundesSans Office" w:hAnsi="BundesSans Office"/>
        </w:rPr>
        <w:t>Postz</w:t>
      </w:r>
      <w:r w:rsidR="00E511EE">
        <w:rPr>
          <w:rFonts w:ascii="BundesSans Office" w:hAnsi="BundesSans Office"/>
        </w:rPr>
        <w:t>ustell</w:t>
      </w:r>
      <w:r w:rsidR="003338B6">
        <w:rPr>
          <w:rFonts w:ascii="BundesSans Office" w:hAnsi="BundesSans Office"/>
        </w:rPr>
        <w:t>dienst</w:t>
      </w:r>
      <w:r>
        <w:rPr>
          <w:rFonts w:ascii="BundesSans Office" w:hAnsi="BundesSans Office"/>
        </w:rPr>
        <w:t xml:space="preserve"> darf d</w:t>
      </w:r>
      <w:r w:rsidR="003652EE">
        <w:rPr>
          <w:rFonts w:ascii="BundesSans Office" w:hAnsi="BundesSans Office"/>
        </w:rPr>
        <w:t>ie Sendung mit dem Ausweisd</w:t>
      </w:r>
      <w:r>
        <w:rPr>
          <w:rFonts w:ascii="BundesSans Office" w:hAnsi="BundesSans Office"/>
        </w:rPr>
        <w:t xml:space="preserve">okument nur an den Adressaten persönlich übergeben. Bevollmächtigte, Personen mit gesetzlicher Vertretungsbefugnis oder gerichtlich bestellte Personen zur Betreuung können </w:t>
      </w:r>
      <w:r w:rsidR="00E34B2F">
        <w:rPr>
          <w:rFonts w:ascii="BundesSans Office" w:hAnsi="BundesSans Office"/>
        </w:rPr>
        <w:t xml:space="preserve">im Falle des Direktversands </w:t>
      </w:r>
      <w:r>
        <w:rPr>
          <w:rFonts w:ascii="BundesSans Office" w:hAnsi="BundesSans Office"/>
        </w:rPr>
        <w:t>nicht berücksichtigt werden.</w:t>
      </w:r>
      <w:r w:rsidRPr="008B4966">
        <w:rPr>
          <w:rFonts w:ascii="BundesSans Office" w:hAnsi="BundesSans Office"/>
        </w:rPr>
        <w:t xml:space="preserve"> </w:t>
      </w:r>
    </w:p>
    <w:p w14:paraId="34C8F0E0" w14:textId="2954BFA3" w:rsidR="00E23046" w:rsidRDefault="00E23046" w:rsidP="002718C7">
      <w:pPr>
        <w:spacing w:before="480"/>
        <w:ind w:left="1276"/>
        <w:rPr>
          <w:rFonts w:ascii="BundesSans Office" w:hAnsi="BundesSans Office"/>
        </w:rPr>
      </w:pPr>
      <w:r>
        <w:rPr>
          <w:rFonts w:ascii="BundesSans Office" w:hAnsi="BundesSans Office"/>
          <w:noProof/>
        </w:rPr>
        <w:drawing>
          <wp:anchor distT="0" distB="0" distL="114300" distR="114300" simplePos="0" relativeHeight="251674624" behindDoc="0" locked="0" layoutInCell="1" allowOverlap="1" wp14:anchorId="7660689C" wp14:editId="3150C983">
            <wp:simplePos x="0" y="0"/>
            <wp:positionH relativeFrom="column">
              <wp:posOffset>-20568</wp:posOffset>
            </wp:positionH>
            <wp:positionV relativeFrom="paragraph">
              <wp:posOffset>313055</wp:posOffset>
            </wp:positionV>
            <wp:extent cx="556260" cy="556260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undesSans Office" w:hAnsi="BundesSans Office"/>
        </w:rPr>
        <w:t xml:space="preserve">Durch die notwendige Entwertung Ihres alten Personalausweises bei </w:t>
      </w:r>
      <w:r w:rsidR="00652F55">
        <w:rPr>
          <w:rFonts w:ascii="BundesSans Office" w:hAnsi="BundesSans Office"/>
        </w:rPr>
        <w:t xml:space="preserve">der </w:t>
      </w:r>
      <w:r>
        <w:rPr>
          <w:rFonts w:ascii="BundesSans Office" w:hAnsi="BundesSans Office"/>
        </w:rPr>
        <w:t>Beantragung steht Ihnen die Online-Ausweisfunktion ab diesem Zeitpunkt nicht mehr zur Verfügung</w:t>
      </w:r>
      <w:r w:rsidR="00652F55">
        <w:rPr>
          <w:rFonts w:ascii="BundesSans Office" w:hAnsi="BundesSans Office"/>
        </w:rPr>
        <w:t xml:space="preserve">. Erst </w:t>
      </w:r>
      <w:r>
        <w:rPr>
          <w:rFonts w:ascii="BundesSans Office" w:hAnsi="BundesSans Office"/>
        </w:rPr>
        <w:t xml:space="preserve">nach Erhalt des neuen </w:t>
      </w:r>
      <w:r w:rsidR="00652F55">
        <w:rPr>
          <w:rFonts w:ascii="BundesSans Office" w:hAnsi="BundesSans Office"/>
        </w:rPr>
        <w:t>Personala</w:t>
      </w:r>
      <w:r>
        <w:rPr>
          <w:rFonts w:ascii="BundesSans Office" w:hAnsi="BundesSans Office"/>
        </w:rPr>
        <w:t xml:space="preserve">usweises und </w:t>
      </w:r>
      <w:r w:rsidR="00652F55">
        <w:rPr>
          <w:rFonts w:ascii="BundesSans Office" w:hAnsi="BundesSans Office"/>
        </w:rPr>
        <w:t xml:space="preserve">dem </w:t>
      </w:r>
      <w:r>
        <w:rPr>
          <w:rFonts w:ascii="BundesSans Office" w:hAnsi="BundesSans Office"/>
        </w:rPr>
        <w:t>Neusetz</w:t>
      </w:r>
      <w:r w:rsidR="00724691">
        <w:rPr>
          <w:rFonts w:ascii="BundesSans Office" w:hAnsi="BundesSans Office"/>
        </w:rPr>
        <w:t>e</w:t>
      </w:r>
      <w:r>
        <w:rPr>
          <w:rFonts w:ascii="BundesSans Office" w:hAnsi="BundesSans Office"/>
        </w:rPr>
        <w:t>n Ihrer selbstgewählten</w:t>
      </w:r>
      <w:r w:rsidR="00652F55">
        <w:rPr>
          <w:rFonts w:ascii="BundesSans Office" w:hAnsi="BundesSans Office"/>
        </w:rPr>
        <w:t>,</w:t>
      </w:r>
      <w:r>
        <w:rPr>
          <w:rFonts w:ascii="BundesSans Office" w:hAnsi="BundesSans Office"/>
        </w:rPr>
        <w:t xml:space="preserve"> </w:t>
      </w:r>
      <w:r w:rsidR="00652F55">
        <w:rPr>
          <w:rFonts w:ascii="BundesSans Office" w:hAnsi="BundesSans Office"/>
        </w:rPr>
        <w:t xml:space="preserve">sechsstelligen </w:t>
      </w:r>
      <w:r>
        <w:rPr>
          <w:rFonts w:ascii="BundesSans Office" w:hAnsi="BundesSans Office"/>
        </w:rPr>
        <w:t xml:space="preserve">PIN </w:t>
      </w:r>
      <w:r w:rsidR="00652F55">
        <w:rPr>
          <w:rFonts w:ascii="BundesSans Office" w:hAnsi="BundesSans Office"/>
        </w:rPr>
        <w:t>haben Sie wieder einen einsatzbereiten Online-Ausweis.</w:t>
      </w:r>
    </w:p>
    <w:p w14:paraId="46852585" w14:textId="1B4168CA" w:rsidR="0045506B" w:rsidRPr="003A44BB" w:rsidRDefault="0045506B" w:rsidP="00254368">
      <w:pPr>
        <w:spacing w:before="360"/>
        <w:jc w:val="center"/>
      </w:pPr>
      <w:r>
        <w:t>*  *  *  *  *</w:t>
      </w:r>
    </w:p>
    <w:sectPr w:rsidR="0045506B" w:rsidRPr="003A44BB" w:rsidSect="007B533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17" w:right="1750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E5ED6" w14:textId="77777777" w:rsidR="00E86FE6" w:rsidRDefault="00E86FE6" w:rsidP="00F85C52">
      <w:r>
        <w:separator/>
      </w:r>
    </w:p>
  </w:endnote>
  <w:endnote w:type="continuationSeparator" w:id="0">
    <w:p w14:paraId="713473E8" w14:textId="77777777" w:rsidR="00E86FE6" w:rsidRDefault="00E86FE6" w:rsidP="00F8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ans Office">
    <w:altName w:val="Calibri"/>
    <w:charset w:val="00"/>
    <w:family w:val="swiss"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BBE99" w14:textId="77777777" w:rsidR="00830342" w:rsidRDefault="008303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78A4A" w14:textId="77777777" w:rsidR="00F85C52" w:rsidRPr="00F85C52" w:rsidRDefault="00F85C5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94E6F" w14:textId="77777777" w:rsidR="00830342" w:rsidRDefault="008303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D33F1" w14:textId="77777777" w:rsidR="00E86FE6" w:rsidRDefault="00E86FE6" w:rsidP="00F85C52">
      <w:r>
        <w:separator/>
      </w:r>
    </w:p>
  </w:footnote>
  <w:footnote w:type="continuationSeparator" w:id="0">
    <w:p w14:paraId="69A8359F" w14:textId="77777777" w:rsidR="00E86FE6" w:rsidRDefault="00E86FE6" w:rsidP="00F85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7879E" w14:textId="77777777" w:rsidR="00830342" w:rsidRDefault="008303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9024D" w14:textId="0CAAFFAC" w:rsidR="006B49DE" w:rsidRDefault="008E5370" w:rsidP="00F85C52">
    <w:pPr>
      <w:pStyle w:val="Kopfzeile"/>
      <w:ind w:left="-1276"/>
      <w:rPr>
        <w:noProof/>
        <w:lang w:eastAsia="de-DE"/>
      </w:rPr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1BD3009" wp14:editId="6509B35C">
              <wp:simplePos x="0" y="0"/>
              <wp:positionH relativeFrom="column">
                <wp:posOffset>-442595</wp:posOffset>
              </wp:positionH>
              <wp:positionV relativeFrom="paragraph">
                <wp:posOffset>180975</wp:posOffset>
              </wp:positionV>
              <wp:extent cx="1708784" cy="1010284"/>
              <wp:effectExtent l="0" t="0" r="25400" b="19050"/>
              <wp:wrapSquare wrapText="bothSides"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4" cy="101028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3420CF" w14:textId="5D1BE6D4" w:rsidR="006B49DE" w:rsidRDefault="006B49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BD300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34.85pt;margin-top:14.25pt;width:134.55pt;height:79.5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">
              <v:textbox>
                <w:txbxContent>
                  <w:p w14:paraId="233420CF" w14:textId="5D1BE6D4" w:rsidR="006B49DE" w:rsidRDefault="006B49DE"/>
                </w:txbxContent>
              </v:textbox>
              <w10:wrap type="square"/>
            </v:shape>
          </w:pict>
        </mc:Fallback>
      </mc:AlternateContent>
    </w:r>
  </w:p>
  <w:p w14:paraId="4A2A1771" w14:textId="6DA5F69C" w:rsidR="006B49DE" w:rsidRDefault="008E5370" w:rsidP="00830342">
    <w:pPr>
      <w:pStyle w:val="Kopfzeile"/>
      <w:ind w:left="-1276"/>
      <w:jc w:val="center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27B88AC" wp14:editId="2CAAAB36">
              <wp:simplePos x="0" y="0"/>
              <wp:positionH relativeFrom="column">
                <wp:posOffset>4624705</wp:posOffset>
              </wp:positionH>
              <wp:positionV relativeFrom="paragraph">
                <wp:posOffset>10160</wp:posOffset>
              </wp:positionV>
              <wp:extent cx="1743075" cy="1009650"/>
              <wp:effectExtent l="0" t="0" r="28575" b="1905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531DBF" w14:textId="369CA799" w:rsidR="00F36AA7" w:rsidRDefault="00F36AA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7B88AC" id="_x0000_s1027" type="#_x0000_t202" style="position:absolute;left:0;text-align:left;margin-left:364.15pt;margin-top:.8pt;width:137.25pt;height:79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">
              <v:textbox>
                <w:txbxContent>
                  <w:p w14:paraId="47531DBF" w14:textId="369CA799" w:rsidR="00F36AA7" w:rsidRDefault="00F36AA7"/>
                </w:txbxContent>
              </v:textbox>
              <w10:wrap type="square"/>
            </v:shape>
          </w:pict>
        </mc:Fallback>
      </mc:AlternateContent>
    </w:r>
  </w:p>
  <w:p w14:paraId="4BD2313A" w14:textId="77777777" w:rsidR="006B49DE" w:rsidRDefault="006B49DE" w:rsidP="00F85C52">
    <w:pPr>
      <w:pStyle w:val="Kopfzeile"/>
      <w:ind w:left="-1276"/>
    </w:pPr>
  </w:p>
  <w:p w14:paraId="6A63AF6D" w14:textId="77777777" w:rsidR="006B49DE" w:rsidRDefault="006B49DE" w:rsidP="00F85C52">
    <w:pPr>
      <w:pStyle w:val="Kopfzeile"/>
      <w:ind w:left="-1276"/>
    </w:pPr>
  </w:p>
  <w:p w14:paraId="0D4DD326" w14:textId="77777777" w:rsidR="006B49DE" w:rsidRDefault="006B49DE" w:rsidP="00F85C52">
    <w:pPr>
      <w:pStyle w:val="Kopfzeile"/>
      <w:ind w:left="-1276"/>
    </w:pPr>
  </w:p>
  <w:p w14:paraId="7DAA1784" w14:textId="77777777" w:rsidR="00F85C52" w:rsidRDefault="00DD5DD3" w:rsidP="00F85C52">
    <w:pPr>
      <w:pStyle w:val="Kopfzeile"/>
      <w:ind w:left="-1276"/>
    </w:pPr>
    <w:r>
      <w:tab/>
    </w:r>
    <w:r>
      <w:tab/>
    </w:r>
  </w:p>
  <w:p w14:paraId="0155246F" w14:textId="77777777" w:rsidR="00F85C52" w:rsidRDefault="00F85C5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542E7" w14:textId="77777777" w:rsidR="00830342" w:rsidRDefault="008303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C4618"/>
    <w:multiLevelType w:val="hybridMultilevel"/>
    <w:tmpl w:val="7022497E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6654245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508" w:hanging="180"/>
      </w:pPr>
    </w:lvl>
    <w:lvl w:ilvl="3" w:tplc="0407000F">
      <w:start w:val="1"/>
      <w:numFmt w:val="decimal"/>
      <w:lvlText w:val="%4."/>
      <w:lvlJc w:val="left"/>
      <w:pPr>
        <w:ind w:left="3228" w:hanging="360"/>
      </w:pPr>
    </w:lvl>
    <w:lvl w:ilvl="4" w:tplc="04070019">
      <w:start w:val="1"/>
      <w:numFmt w:val="lowerLetter"/>
      <w:lvlText w:val="%5."/>
      <w:lvlJc w:val="left"/>
      <w:pPr>
        <w:ind w:left="3948" w:hanging="360"/>
      </w:pPr>
    </w:lvl>
    <w:lvl w:ilvl="5" w:tplc="0407001B">
      <w:start w:val="1"/>
      <w:numFmt w:val="lowerRoman"/>
      <w:lvlText w:val="%6."/>
      <w:lvlJc w:val="right"/>
      <w:pPr>
        <w:ind w:left="4668" w:hanging="180"/>
      </w:pPr>
    </w:lvl>
    <w:lvl w:ilvl="6" w:tplc="0407000F">
      <w:start w:val="1"/>
      <w:numFmt w:val="decimal"/>
      <w:lvlText w:val="%7."/>
      <w:lvlJc w:val="left"/>
      <w:pPr>
        <w:ind w:left="5388" w:hanging="360"/>
      </w:pPr>
    </w:lvl>
    <w:lvl w:ilvl="7" w:tplc="04070019">
      <w:start w:val="1"/>
      <w:numFmt w:val="lowerLetter"/>
      <w:lvlText w:val="%8."/>
      <w:lvlJc w:val="left"/>
      <w:pPr>
        <w:ind w:left="6108" w:hanging="360"/>
      </w:pPr>
    </w:lvl>
    <w:lvl w:ilvl="8" w:tplc="0407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8E48A5"/>
    <w:multiLevelType w:val="hybridMultilevel"/>
    <w:tmpl w:val="40CA0436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>
      <w:start w:val="1"/>
      <w:numFmt w:val="lowerRoman"/>
      <w:lvlText w:val="%3."/>
      <w:lvlJc w:val="right"/>
      <w:pPr>
        <w:ind w:left="2508" w:hanging="180"/>
      </w:pPr>
    </w:lvl>
    <w:lvl w:ilvl="3" w:tplc="0407000F">
      <w:start w:val="1"/>
      <w:numFmt w:val="decimal"/>
      <w:lvlText w:val="%4."/>
      <w:lvlJc w:val="left"/>
      <w:pPr>
        <w:ind w:left="3228" w:hanging="360"/>
      </w:pPr>
    </w:lvl>
    <w:lvl w:ilvl="4" w:tplc="04070019">
      <w:start w:val="1"/>
      <w:numFmt w:val="lowerLetter"/>
      <w:lvlText w:val="%5."/>
      <w:lvlJc w:val="left"/>
      <w:pPr>
        <w:ind w:left="3948" w:hanging="360"/>
      </w:pPr>
    </w:lvl>
    <w:lvl w:ilvl="5" w:tplc="0407001B">
      <w:start w:val="1"/>
      <w:numFmt w:val="lowerRoman"/>
      <w:lvlText w:val="%6."/>
      <w:lvlJc w:val="right"/>
      <w:pPr>
        <w:ind w:left="4668" w:hanging="180"/>
      </w:pPr>
    </w:lvl>
    <w:lvl w:ilvl="6" w:tplc="0407000F">
      <w:start w:val="1"/>
      <w:numFmt w:val="decimal"/>
      <w:lvlText w:val="%7."/>
      <w:lvlJc w:val="left"/>
      <w:pPr>
        <w:ind w:left="5388" w:hanging="360"/>
      </w:pPr>
    </w:lvl>
    <w:lvl w:ilvl="7" w:tplc="04070019">
      <w:start w:val="1"/>
      <w:numFmt w:val="lowerLetter"/>
      <w:lvlText w:val="%8."/>
      <w:lvlJc w:val="left"/>
      <w:pPr>
        <w:ind w:left="6108" w:hanging="360"/>
      </w:pPr>
    </w:lvl>
    <w:lvl w:ilvl="8" w:tplc="04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8B2370"/>
    <w:multiLevelType w:val="hybridMultilevel"/>
    <w:tmpl w:val="C8BA381C"/>
    <w:lvl w:ilvl="0" w:tplc="921E01AE">
      <w:start w:val="2"/>
      <w:numFmt w:val="bullet"/>
      <w:lvlText w:val="-"/>
      <w:lvlJc w:val="left"/>
      <w:pPr>
        <w:ind w:left="1068" w:hanging="360"/>
      </w:pPr>
      <w:rPr>
        <w:rFonts w:ascii="BundesSans Office" w:eastAsia="Calibri" w:hAnsi="BundesSans Office" w:cs="Times New Roman" w:hint="default"/>
      </w:rPr>
    </w:lvl>
    <w:lvl w:ilvl="1" w:tplc="6654245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0E"/>
    <w:rsid w:val="00052357"/>
    <w:rsid w:val="00067A39"/>
    <w:rsid w:val="000913EF"/>
    <w:rsid w:val="00096444"/>
    <w:rsid w:val="000E32DB"/>
    <w:rsid w:val="00106A87"/>
    <w:rsid w:val="00184A26"/>
    <w:rsid w:val="001C3650"/>
    <w:rsid w:val="00222143"/>
    <w:rsid w:val="00237657"/>
    <w:rsid w:val="00254368"/>
    <w:rsid w:val="002718C7"/>
    <w:rsid w:val="002A58EC"/>
    <w:rsid w:val="002B4451"/>
    <w:rsid w:val="002B6E3E"/>
    <w:rsid w:val="00301D8E"/>
    <w:rsid w:val="003338B6"/>
    <w:rsid w:val="00341732"/>
    <w:rsid w:val="003652EE"/>
    <w:rsid w:val="003A44BB"/>
    <w:rsid w:val="003A6190"/>
    <w:rsid w:val="003B6AA5"/>
    <w:rsid w:val="003C1240"/>
    <w:rsid w:val="003C5112"/>
    <w:rsid w:val="003D4F66"/>
    <w:rsid w:val="003F097B"/>
    <w:rsid w:val="00411911"/>
    <w:rsid w:val="004208C0"/>
    <w:rsid w:val="00431209"/>
    <w:rsid w:val="00434C4F"/>
    <w:rsid w:val="0044489C"/>
    <w:rsid w:val="0045506B"/>
    <w:rsid w:val="004669AE"/>
    <w:rsid w:val="0048003A"/>
    <w:rsid w:val="004A482E"/>
    <w:rsid w:val="004A775A"/>
    <w:rsid w:val="004A7CBF"/>
    <w:rsid w:val="004C0D0B"/>
    <w:rsid w:val="004D1FDC"/>
    <w:rsid w:val="004F6D12"/>
    <w:rsid w:val="005047F9"/>
    <w:rsid w:val="0053764E"/>
    <w:rsid w:val="00547943"/>
    <w:rsid w:val="005A4838"/>
    <w:rsid w:val="005E357E"/>
    <w:rsid w:val="005F6982"/>
    <w:rsid w:val="00606D44"/>
    <w:rsid w:val="0061780F"/>
    <w:rsid w:val="00652F55"/>
    <w:rsid w:val="0068458C"/>
    <w:rsid w:val="006B49DE"/>
    <w:rsid w:val="006C49CD"/>
    <w:rsid w:val="00724691"/>
    <w:rsid w:val="00753424"/>
    <w:rsid w:val="0076078F"/>
    <w:rsid w:val="007641D4"/>
    <w:rsid w:val="007B2801"/>
    <w:rsid w:val="007B533F"/>
    <w:rsid w:val="007C3273"/>
    <w:rsid w:val="007E0F3D"/>
    <w:rsid w:val="007E77D4"/>
    <w:rsid w:val="00820D3F"/>
    <w:rsid w:val="00821DF9"/>
    <w:rsid w:val="00830342"/>
    <w:rsid w:val="008A436C"/>
    <w:rsid w:val="008B4966"/>
    <w:rsid w:val="008E5370"/>
    <w:rsid w:val="00907F03"/>
    <w:rsid w:val="009135F5"/>
    <w:rsid w:val="0092590D"/>
    <w:rsid w:val="009305D0"/>
    <w:rsid w:val="009371B6"/>
    <w:rsid w:val="00964FAA"/>
    <w:rsid w:val="009B27E2"/>
    <w:rsid w:val="009C3C32"/>
    <w:rsid w:val="009F200E"/>
    <w:rsid w:val="00A02ED3"/>
    <w:rsid w:val="00A16D43"/>
    <w:rsid w:val="00A85B9F"/>
    <w:rsid w:val="00AC04EB"/>
    <w:rsid w:val="00AF1D5E"/>
    <w:rsid w:val="00B043F4"/>
    <w:rsid w:val="00B16B51"/>
    <w:rsid w:val="00B22DAC"/>
    <w:rsid w:val="00B33BEF"/>
    <w:rsid w:val="00B5237A"/>
    <w:rsid w:val="00B54515"/>
    <w:rsid w:val="00B77F3C"/>
    <w:rsid w:val="00B81758"/>
    <w:rsid w:val="00BB2B32"/>
    <w:rsid w:val="00BC72AF"/>
    <w:rsid w:val="00C56826"/>
    <w:rsid w:val="00CB7326"/>
    <w:rsid w:val="00D15445"/>
    <w:rsid w:val="00D72743"/>
    <w:rsid w:val="00D86E70"/>
    <w:rsid w:val="00DC7293"/>
    <w:rsid w:val="00DD5DD3"/>
    <w:rsid w:val="00E23046"/>
    <w:rsid w:val="00E34B2F"/>
    <w:rsid w:val="00E41CFB"/>
    <w:rsid w:val="00E511EE"/>
    <w:rsid w:val="00E60CB6"/>
    <w:rsid w:val="00E86FE6"/>
    <w:rsid w:val="00E9022E"/>
    <w:rsid w:val="00E95559"/>
    <w:rsid w:val="00EB3CC9"/>
    <w:rsid w:val="00EB4F36"/>
    <w:rsid w:val="00F36AA7"/>
    <w:rsid w:val="00F46FEC"/>
    <w:rsid w:val="00F74E0E"/>
    <w:rsid w:val="00F805E3"/>
    <w:rsid w:val="00F85C52"/>
    <w:rsid w:val="00FC4F83"/>
    <w:rsid w:val="00FE2C98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A1091"/>
  <w15:chartTrackingRefBased/>
  <w15:docId w15:val="{24A7661C-9338-4DFA-9EAC-E7CEC8B6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85C52"/>
    <w:pPr>
      <w:spacing w:after="0" w:line="240" w:lineRule="auto"/>
    </w:pPr>
    <w:rPr>
      <w:rFonts w:ascii="Calibri" w:hAnsi="Calibri" w:cs="Calibri"/>
      <w:sz w:val="22"/>
      <w:szCs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85C52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F85C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5C52"/>
    <w:rPr>
      <w:rFonts w:ascii="Calibri" w:hAnsi="Calibri" w:cs="Calibri"/>
      <w:sz w:val="22"/>
      <w:szCs w:val="22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85C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5C52"/>
    <w:rPr>
      <w:rFonts w:ascii="Calibri" w:hAnsi="Calibri" w:cs="Calibri"/>
      <w:sz w:val="22"/>
      <w:szCs w:val="22"/>
      <w:lang w:val="de-DE"/>
    </w:rPr>
  </w:style>
  <w:style w:type="character" w:styleId="Hyperlink">
    <w:name w:val="Hyperlink"/>
    <w:basedOn w:val="Absatz-Standardschriftart"/>
    <w:uiPriority w:val="99"/>
    <w:unhideWhenUsed/>
    <w:rsid w:val="009135F5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135F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07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6078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6078F"/>
    <w:rPr>
      <w:rFonts w:ascii="Calibri" w:hAnsi="Calibri" w:cs="Calibri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07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078F"/>
    <w:rPr>
      <w:rFonts w:ascii="Calibri" w:hAnsi="Calibri" w:cs="Calibri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078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078F"/>
    <w:rPr>
      <w:rFonts w:ascii="Segoe UI" w:hAnsi="Segoe UI" w:cs="Segoe UI"/>
      <w:sz w:val="18"/>
      <w:szCs w:val="18"/>
      <w:lang w:val="de-DE"/>
    </w:rPr>
  </w:style>
  <w:style w:type="paragraph" w:styleId="berarbeitung">
    <w:name w:val="Revision"/>
    <w:hidden/>
    <w:uiPriority w:val="99"/>
    <w:semiHidden/>
    <w:rsid w:val="00D72743"/>
    <w:pPr>
      <w:spacing w:after="0" w:line="240" w:lineRule="auto"/>
    </w:pPr>
    <w:rPr>
      <w:rFonts w:ascii="Calibri" w:hAnsi="Calibri" w:cs="Calibri"/>
      <w:sz w:val="22"/>
      <w:szCs w:val="22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1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adf86af-b6b7-4645-a62f-c76574b18869}" enabled="1" method="Privileged" siteId="{fb7db462-1187-44da-af2c-9ef0f727b6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Rosahl, Vincent</dc:creator>
  <cp:keywords/>
  <dc:description/>
  <cp:lastModifiedBy>Juan Antonio Picón Silva</cp:lastModifiedBy>
  <cp:revision>7</cp:revision>
  <dcterms:created xsi:type="dcterms:W3CDTF">2025-03-06T11:51:00Z</dcterms:created>
  <dcterms:modified xsi:type="dcterms:W3CDTF">2025-03-27T09:20:00Z</dcterms:modified>
</cp:coreProperties>
</file>